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E62F1" w14:textId="2EBEC9EC" w:rsidR="008324AE" w:rsidRDefault="008324AE" w:rsidP="008324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UCHWAŁA NR III/   /24</w:t>
      </w:r>
    </w:p>
    <w:p w14:paraId="1D667A9D" w14:textId="77777777" w:rsidR="008324AE" w:rsidRDefault="008324AE" w:rsidP="008324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RADY GMINY KRYPNO</w:t>
      </w:r>
    </w:p>
    <w:p w14:paraId="7F7AA250" w14:textId="77777777" w:rsidR="008324AE" w:rsidRDefault="008324AE" w:rsidP="008324A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………….</w:t>
      </w:r>
    </w:p>
    <w:p w14:paraId="1EB1C9A1" w14:textId="568EEACF" w:rsidR="008324AE" w:rsidRPr="006C2167" w:rsidRDefault="008324AE" w:rsidP="008324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2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zatwierdzenia planu pracy Komisji </w:t>
      </w:r>
      <w:bookmarkStart w:id="0" w:name="_Hlk169775168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Budżetu Oświaty i Spraw Społecznych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C2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="001163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rok </w:t>
      </w:r>
      <w:r w:rsidRPr="006C2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</w:t>
      </w:r>
      <w:r w:rsidRPr="006C2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590F4FD" w14:textId="77777777" w:rsidR="008324AE" w:rsidRDefault="008324AE" w:rsidP="008324A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2E4F4EB" w14:textId="7FA01BF7" w:rsidR="008324AE" w:rsidRPr="008324AE" w:rsidRDefault="008324AE" w:rsidP="008324AE">
      <w:pPr>
        <w:spacing w:before="80" w:after="24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8D2380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t>Na podstawie art. 18 ust. 2 pkt 15 ustawy z dnia 8 marca 1990 r. o samorządzie gminnym (Dz. U. z 20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t>24 r. poz. 609</w:t>
      </w:r>
      <w:r w:rsidR="00CA6AE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t>, poz. 721</w:t>
      </w:r>
      <w:r w:rsidRPr="008D2380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t>) i § 4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t>4</w:t>
      </w:r>
      <w:r w:rsidRPr="008D2380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t xml:space="preserve"> ust. 1  Statutu Gminy Krypno przyjętego uchwałą Nr IX/54/19 Rady Gminy Krypno z dnia 25 czerwca 2019r. r. (Dz. U. Woj. Podlaskiego poz. 3493) </w:t>
      </w:r>
      <w:r w:rsidRPr="00272A8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uchwala się, co następuje: </w:t>
      </w:r>
      <w:r>
        <w:t xml:space="preserve"> </w:t>
      </w:r>
    </w:p>
    <w:p w14:paraId="74949C42" w14:textId="4EFBC134" w:rsidR="008324AE" w:rsidRDefault="008324AE" w:rsidP="008324AE">
      <w:pPr>
        <w:spacing w:before="80" w:after="24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t xml:space="preserve">§ 1. Zatwierdza się przedłożony przez Komisję </w:t>
      </w:r>
      <w:r w:rsidRPr="008324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Budżetu Oświaty i Spraw Społecznych</w: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t xml:space="preserve"> plan pracy Komisji na rok 2024, stanowiący załącznik do niniejszej uchwały. </w:t>
      </w:r>
    </w:p>
    <w:p w14:paraId="043B755C" w14:textId="4B2D428D" w:rsidR="008324AE" w:rsidRDefault="008324AE" w:rsidP="008324AE">
      <w:pPr>
        <w:spacing w:before="80" w:after="240" w:line="240" w:lineRule="auto"/>
        <w:ind w:firstLine="397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t xml:space="preserve">§ 2. Uchwała wchodzi w życie z dniem podjęcia.  </w:t>
      </w:r>
    </w:p>
    <w:p w14:paraId="768DB806" w14:textId="77777777" w:rsidR="00802FD4" w:rsidRDefault="00802FD4"/>
    <w:p w14:paraId="5E16192E" w14:textId="77777777" w:rsidR="00637EA8" w:rsidRDefault="00637EA8"/>
    <w:p w14:paraId="36A9B5E3" w14:textId="77777777" w:rsidR="00637EA8" w:rsidRDefault="00637EA8"/>
    <w:p w14:paraId="2EFC3BA4" w14:textId="77777777" w:rsidR="00637EA8" w:rsidRDefault="00637EA8"/>
    <w:p w14:paraId="254374A4" w14:textId="77777777" w:rsidR="00637EA8" w:rsidRDefault="00637EA8"/>
    <w:p w14:paraId="1EBFFB97" w14:textId="77777777" w:rsidR="00637EA8" w:rsidRDefault="00637EA8"/>
    <w:p w14:paraId="5F1E1B42" w14:textId="77777777" w:rsidR="00637EA8" w:rsidRDefault="00637EA8"/>
    <w:p w14:paraId="6502A690" w14:textId="77777777" w:rsidR="00637EA8" w:rsidRDefault="00637EA8"/>
    <w:p w14:paraId="34146D1A" w14:textId="77777777" w:rsidR="00637EA8" w:rsidRDefault="00637EA8"/>
    <w:p w14:paraId="38E7103C" w14:textId="77777777" w:rsidR="00637EA8" w:rsidRDefault="00637EA8"/>
    <w:p w14:paraId="62991CA3" w14:textId="77777777" w:rsidR="00637EA8" w:rsidRDefault="00637EA8"/>
    <w:p w14:paraId="5B456C62" w14:textId="77777777" w:rsidR="00637EA8" w:rsidRDefault="00637EA8"/>
    <w:p w14:paraId="085EF57A" w14:textId="77777777" w:rsidR="00637EA8" w:rsidRDefault="00637EA8"/>
    <w:p w14:paraId="07B648EE" w14:textId="77777777" w:rsidR="00637EA8" w:rsidRDefault="00637EA8"/>
    <w:p w14:paraId="04892656" w14:textId="77777777" w:rsidR="00637EA8" w:rsidRDefault="00637EA8"/>
    <w:p w14:paraId="692187C6" w14:textId="77777777" w:rsidR="00637EA8" w:rsidRDefault="00637EA8"/>
    <w:p w14:paraId="5229FB44" w14:textId="77777777" w:rsidR="00637EA8" w:rsidRDefault="00637EA8"/>
    <w:p w14:paraId="26ED7C64" w14:textId="77777777" w:rsidR="00637EA8" w:rsidRDefault="00637EA8"/>
    <w:p w14:paraId="7BA38392" w14:textId="77777777" w:rsidR="00637EA8" w:rsidRDefault="00637EA8"/>
    <w:p w14:paraId="2B0A423D" w14:textId="77777777" w:rsidR="00637EA8" w:rsidRDefault="00637EA8"/>
    <w:p w14:paraId="3333DFAB" w14:textId="4EF658DB" w:rsidR="00637EA8" w:rsidRDefault="00637EA8" w:rsidP="00637EA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Załącznik Uchwały Nr III/  /24</w:t>
      </w:r>
    </w:p>
    <w:p w14:paraId="68186BE0" w14:textId="77777777" w:rsidR="00637EA8" w:rsidRDefault="00637EA8" w:rsidP="00637EA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Rady Gminy Krypno </w:t>
      </w:r>
    </w:p>
    <w:p w14:paraId="0BEF5887" w14:textId="77777777" w:rsidR="00637EA8" w:rsidRDefault="00637EA8" w:rsidP="00637EA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 dnia …………………………  </w:t>
      </w:r>
    </w:p>
    <w:p w14:paraId="7823F8F3" w14:textId="77777777" w:rsidR="00637EA8" w:rsidRDefault="00637EA8" w:rsidP="00637EA8">
      <w:pPr>
        <w:spacing w:after="12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7126E2D" w14:textId="62240261" w:rsidR="00637EA8" w:rsidRDefault="00637EA8" w:rsidP="00637EA8">
      <w:pPr>
        <w:spacing w:before="80" w:after="240" w:line="240" w:lineRule="auto"/>
        <w:ind w:firstLine="397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pl-PL"/>
        </w:rPr>
        <w:t>PLAN PRACY KOMISJI BUDŻETU OŚWIATY I SPRAW SPOŁECZNYCH RADY GMINY KRYPNO NA ROK 2024</w:t>
      </w:r>
    </w:p>
    <w:p w14:paraId="1111F90E" w14:textId="77777777" w:rsidR="00637EA8" w:rsidRDefault="00637EA8" w:rsidP="00637EA8">
      <w:pPr>
        <w:numPr>
          <w:ilvl w:val="0"/>
          <w:numId w:val="2"/>
        </w:numPr>
        <w:spacing w:before="80"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t xml:space="preserve">Przedkładanie wniosków dotyczących budżetu gminy. </w:t>
      </w:r>
    </w:p>
    <w:p w14:paraId="798C551D" w14:textId="77777777" w:rsidR="00637EA8" w:rsidRDefault="00637EA8" w:rsidP="00637EA8">
      <w:pPr>
        <w:numPr>
          <w:ilvl w:val="0"/>
          <w:numId w:val="2"/>
        </w:numPr>
        <w:spacing w:before="80"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t>Opiniowanie informacji z realizacji budżetu Gminy za rok poprzedni oraz kształtowania się wieloletniej prognozy finansowej.</w:t>
      </w:r>
    </w:p>
    <w:p w14:paraId="17AA413C" w14:textId="77777777" w:rsidR="00637EA8" w:rsidRDefault="00637EA8" w:rsidP="00637EA8">
      <w:pPr>
        <w:numPr>
          <w:ilvl w:val="0"/>
          <w:numId w:val="2"/>
        </w:numPr>
        <w:spacing w:before="80"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t>Odbywanie posiedzeń i rozpatrywanie spraw dotyczących zakresu działania Komisji na bieżąco, w miarę potrzeb.</w:t>
      </w:r>
    </w:p>
    <w:p w14:paraId="79954C79" w14:textId="2E1D0BD0" w:rsidR="00637EA8" w:rsidRDefault="00637EA8" w:rsidP="00637EA8">
      <w:pPr>
        <w:numPr>
          <w:ilvl w:val="0"/>
          <w:numId w:val="2"/>
        </w:numPr>
        <w:spacing w:before="80" w:after="24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w:t>Zaopiniowanie projektu uchwały budżetowej na 2025 r. – październik – listopad      2024 r. (wspólne posiedzenie stałych Komisji Rady Gminy).</w:t>
      </w:r>
    </w:p>
    <w:p w14:paraId="503598CD" w14:textId="77777777" w:rsidR="00637EA8" w:rsidRDefault="00637EA8"/>
    <w:sectPr w:rsidR="00637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2467"/>
    <w:multiLevelType w:val="multilevel"/>
    <w:tmpl w:val="BC94F26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72C369C1"/>
    <w:multiLevelType w:val="hybridMultilevel"/>
    <w:tmpl w:val="20827BC6"/>
    <w:lvl w:ilvl="0" w:tplc="E730B97E">
      <w:start w:val="1"/>
      <w:numFmt w:val="decimal"/>
      <w:lvlText w:val="%1."/>
      <w:lvlJc w:val="left"/>
      <w:pPr>
        <w:ind w:left="75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num w:numId="1" w16cid:durableId="176894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 w16cid:durableId="12007827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C4"/>
    <w:rsid w:val="0011639A"/>
    <w:rsid w:val="0015693D"/>
    <w:rsid w:val="001D4639"/>
    <w:rsid w:val="00265696"/>
    <w:rsid w:val="00637EA8"/>
    <w:rsid w:val="00802FD4"/>
    <w:rsid w:val="00826E40"/>
    <w:rsid w:val="008324AE"/>
    <w:rsid w:val="00CA6AEB"/>
    <w:rsid w:val="00D97BC4"/>
    <w:rsid w:val="00F8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91654"/>
  <w15:chartTrackingRefBased/>
  <w15:docId w15:val="{A4D1A661-3636-41D6-AA39-E4FD28CB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4AE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">
    <w:name w:val="Tytuł aktu"/>
    <w:rsid w:val="008324AE"/>
    <w:pPr>
      <w:numPr>
        <w:numId w:val="1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kern w:val="0"/>
      <w:sz w:val="24"/>
      <w:szCs w:val="20"/>
      <w:lang w:eastAsia="pl-PL"/>
      <w14:ligatures w14:val="none"/>
    </w:rPr>
  </w:style>
  <w:style w:type="paragraph" w:customStyle="1" w:styleId="paragraf">
    <w:name w:val="paragraf"/>
    <w:basedOn w:val="Normalny"/>
    <w:rsid w:val="008324AE"/>
    <w:pPr>
      <w:numPr>
        <w:ilvl w:val="3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ust">
    <w:name w:val="ust."/>
    <w:autoRedefine/>
    <w:rsid w:val="008324AE"/>
    <w:pPr>
      <w:numPr>
        <w:ilvl w:val="4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tiret">
    <w:name w:val="tiret"/>
    <w:rsid w:val="008324AE"/>
    <w:pPr>
      <w:numPr>
        <w:ilvl w:val="7"/>
        <w:numId w:val="1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za1">
    <w:name w:val="zał_1"/>
    <w:basedOn w:val="Normalny"/>
    <w:autoRedefine/>
    <w:rsid w:val="008324AE"/>
    <w:pPr>
      <w:keepNext/>
      <w:numPr>
        <w:ilvl w:val="2"/>
        <w:numId w:val="1"/>
      </w:numPr>
      <w:tabs>
        <w:tab w:val="num" w:pos="360"/>
      </w:tabs>
      <w:spacing w:after="12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7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bgielda</dc:creator>
  <cp:keywords/>
  <dc:description/>
  <cp:lastModifiedBy>bgielda</cp:lastModifiedBy>
  <cp:revision>5</cp:revision>
  <dcterms:created xsi:type="dcterms:W3CDTF">2024-06-20T09:21:00Z</dcterms:created>
  <dcterms:modified xsi:type="dcterms:W3CDTF">2024-06-21T05:58:00Z</dcterms:modified>
</cp:coreProperties>
</file>